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9BE" w:rsidRPr="004574CE" w:rsidRDefault="00385E9B" w:rsidP="004574CE">
      <w:pPr>
        <w:pStyle w:val="Sinespaciado"/>
        <w:jc w:val="center"/>
        <w:rPr>
          <w:rFonts w:ascii="Arial" w:hAnsi="Arial" w:cs="Arial"/>
          <w:b/>
          <w:sz w:val="28"/>
          <w:szCs w:val="28"/>
        </w:rPr>
      </w:pPr>
      <w:r w:rsidRPr="004574CE">
        <w:rPr>
          <w:rFonts w:ascii="Arial" w:hAnsi="Arial" w:cs="Arial"/>
          <w:b/>
          <w:sz w:val="28"/>
          <w:szCs w:val="28"/>
        </w:rPr>
        <w:t>LOS GENERALES DE BOLIVAR:</w:t>
      </w:r>
    </w:p>
    <w:p w:rsidR="00385E9B" w:rsidRPr="004574CE" w:rsidRDefault="00385E9B" w:rsidP="004574CE">
      <w:pPr>
        <w:pStyle w:val="Sinespaciado"/>
        <w:jc w:val="center"/>
        <w:rPr>
          <w:rFonts w:ascii="Arial" w:hAnsi="Arial" w:cs="Arial"/>
          <w:b/>
          <w:sz w:val="28"/>
          <w:szCs w:val="28"/>
        </w:rPr>
      </w:pP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Antonio José de Sucre</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Rafael Urdaneta</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Diego Ibarra</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Pedro Briceño Méndez</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José Antonio Anzoátegui</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Mariano Montilla</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José Francisco Bermúdez</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Justo Briceño</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José Laurencio Silva</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Pedro León Torres</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Manuel Cedeño</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Ambrosio Plaza</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Jacinto Lara</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Cruz Carrillo</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León Febres Cordero</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Francisco Esteban Gómez</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Daniel O´Leary</w:t>
      </w:r>
    </w:p>
    <w:p w:rsidR="00385E9B" w:rsidRPr="00385E9B" w:rsidRDefault="00385E9B" w:rsidP="00385E9B">
      <w:pPr>
        <w:pStyle w:val="Sinespaciado"/>
        <w:rPr>
          <w:rFonts w:ascii="Arial" w:hAnsi="Arial" w:cs="Arial"/>
          <w:sz w:val="28"/>
          <w:szCs w:val="28"/>
        </w:rPr>
      </w:pPr>
      <w:r w:rsidRPr="00385E9B">
        <w:rPr>
          <w:rFonts w:ascii="Arial" w:hAnsi="Arial" w:cs="Arial"/>
          <w:sz w:val="28"/>
          <w:szCs w:val="28"/>
        </w:rPr>
        <w:t>General Bartolomé Salom</w:t>
      </w:r>
    </w:p>
    <w:p w:rsidR="00385E9B" w:rsidRDefault="00385E9B" w:rsidP="00385E9B">
      <w:pPr>
        <w:pStyle w:val="Sinespaciado"/>
        <w:rPr>
          <w:rFonts w:ascii="Arial" w:hAnsi="Arial" w:cs="Arial"/>
          <w:sz w:val="28"/>
          <w:szCs w:val="28"/>
        </w:rPr>
      </w:pPr>
      <w:r w:rsidRPr="00385E9B">
        <w:rPr>
          <w:rFonts w:ascii="Arial" w:hAnsi="Arial" w:cs="Arial"/>
          <w:sz w:val="28"/>
          <w:szCs w:val="28"/>
        </w:rPr>
        <w:t>General Pedro Zaraza</w:t>
      </w:r>
    </w:p>
    <w:p w:rsidR="00385E9B" w:rsidRDefault="00385E9B" w:rsidP="00385E9B">
      <w:pPr>
        <w:pStyle w:val="Sinespaciado"/>
        <w:rPr>
          <w:rFonts w:ascii="Arial" w:hAnsi="Arial" w:cs="Arial"/>
          <w:sz w:val="28"/>
          <w:szCs w:val="28"/>
        </w:rPr>
      </w:pPr>
    </w:p>
    <w:p w:rsidR="00385E9B" w:rsidRDefault="00385E9B" w:rsidP="00385E9B">
      <w:pPr>
        <w:pStyle w:val="Sinespaciado"/>
        <w:rPr>
          <w:rFonts w:ascii="Arial" w:hAnsi="Arial" w:cs="Arial"/>
          <w:sz w:val="28"/>
          <w:szCs w:val="28"/>
        </w:rPr>
      </w:pPr>
      <w:r w:rsidRPr="004574CE">
        <w:rPr>
          <w:rFonts w:ascii="Arial" w:hAnsi="Arial" w:cs="Arial"/>
          <w:b/>
          <w:sz w:val="28"/>
          <w:szCs w:val="28"/>
        </w:rPr>
        <w:t>Los que lideraron el Ejército patriota y lo condujeron a la victoria</w:t>
      </w:r>
      <w:r>
        <w:rPr>
          <w:rFonts w:ascii="Arial" w:hAnsi="Arial" w:cs="Arial"/>
          <w:sz w:val="28"/>
          <w:szCs w:val="28"/>
        </w:rPr>
        <w:t>:</w:t>
      </w:r>
    </w:p>
    <w:p w:rsidR="00385E9B" w:rsidRDefault="00385E9B" w:rsidP="00385E9B">
      <w:pPr>
        <w:pStyle w:val="Sinespaciado"/>
        <w:rPr>
          <w:rFonts w:ascii="Arial" w:hAnsi="Arial" w:cs="Arial"/>
          <w:sz w:val="28"/>
          <w:szCs w:val="28"/>
        </w:rPr>
      </w:pPr>
    </w:p>
    <w:p w:rsidR="00385E9B" w:rsidRDefault="00385E9B" w:rsidP="00385E9B">
      <w:pPr>
        <w:pStyle w:val="Sinespaciado"/>
        <w:rPr>
          <w:rFonts w:ascii="Arial" w:hAnsi="Arial" w:cs="Arial"/>
          <w:sz w:val="28"/>
          <w:szCs w:val="28"/>
        </w:rPr>
      </w:pPr>
      <w:r w:rsidRPr="00385E9B">
        <w:rPr>
          <w:rFonts w:ascii="Arial" w:hAnsi="Arial" w:cs="Arial"/>
          <w:sz w:val="28"/>
          <w:szCs w:val="28"/>
        </w:rPr>
        <w:t>Militares de diferentes nacionalidades, entre ellos europeos, estuvieron al frente de las tropas libertadoras. De ese grupo hizo parte un boyacense, de Tibasosa, quien con la espada y la cruz fue un guía espiritual y un soldado más a la hora del combate. Su consejo llevó a que Bolívar no se devolviera para Venezuela.</w:t>
      </w:r>
    </w:p>
    <w:p w:rsidR="00DF5805" w:rsidRDefault="00DF5805" w:rsidP="00385E9B">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Simón Bolívar: El Libertador, quien en 1810 se unió al proceso por la independencia que se inició en Venezuela con Francisco Miranda. Entre 1816 y 1819 lideró las acciones para lograr la independencia. Comandó el Ejército patriota.</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 xml:space="preserve">Francisco de Paula Santander: Cuando Morillo sometió en 1816 las provincias independientes del Nuevo Reino de Granada, desde los llanos orientales lideró la resistencia patriótica.  Fue el comandante de la división de vanguardia del Ejército Libertador.   </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lastRenderedPageBreak/>
        <w:t>Carlos Soublette: jefe de estado mayor de las tropas de Simón Bolívar.</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José Antonio Anzoátegui:  comandante de la división denominada de retaguardia.</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 xml:space="preserve">Jaime Rook: irlandés, jefe de la Legión Británica. Fue herido de muerte en la Batalla del Pantano de Vargas. </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 xml:space="preserve">José Antonio Arredondo: de nacionalidad española, fue el brazo derecho de Santander. Comandante de infantería del Batallón Cazadores, resultó herido en la confrontación del 11 de julio de 1819 entre Gámeza y Tópaga, y murió dos días después en el cuartel general situado en Tasco. </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Fray Ignacio Mariño Torres: nacido en Tibasosa, fue el capellán general del Ejército Libertador. Es famosa la arenga que dirigió a Bolívar y a los demás comandantes y jefes del Ejército patriota en plena Campaña Libertadora y que resultó decisiva para que el Libertador continuara con su proyecto de liberar la Nueva Granada.</w:t>
      </w:r>
    </w:p>
    <w:p w:rsidR="00DF5805" w:rsidRPr="00DF5805" w:rsidRDefault="00DF5805" w:rsidP="00DF5805">
      <w:pPr>
        <w:pStyle w:val="Sinespaciado"/>
        <w:rPr>
          <w:rFonts w:ascii="Arial" w:hAnsi="Arial" w:cs="Arial"/>
          <w:sz w:val="28"/>
          <w:szCs w:val="28"/>
        </w:rPr>
      </w:pPr>
    </w:p>
    <w:p w:rsidR="00DF5805" w:rsidRPr="004574CE" w:rsidRDefault="00DF5805" w:rsidP="00DF5805">
      <w:pPr>
        <w:pStyle w:val="Sinespaciado"/>
        <w:rPr>
          <w:rFonts w:ascii="Arial" w:hAnsi="Arial" w:cs="Arial"/>
          <w:b/>
          <w:sz w:val="28"/>
          <w:szCs w:val="28"/>
        </w:rPr>
      </w:pPr>
      <w:r w:rsidRPr="004574CE">
        <w:rPr>
          <w:rFonts w:ascii="Arial" w:hAnsi="Arial" w:cs="Arial"/>
          <w:b/>
          <w:sz w:val="28"/>
          <w:szCs w:val="28"/>
        </w:rPr>
        <w:t>Cifras de la Campaña Libertadora</w:t>
      </w:r>
    </w:p>
    <w:p w:rsidR="00DF5805" w:rsidRPr="004574CE" w:rsidRDefault="00DF5805" w:rsidP="00DF5805">
      <w:pPr>
        <w:pStyle w:val="Sinespaciado"/>
        <w:rPr>
          <w:rFonts w:ascii="Arial" w:hAnsi="Arial" w:cs="Arial"/>
          <w:b/>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9.564 efectivos fueron los que participaron en la confrontación entre los ejércitos realista y patriota.</w:t>
      </w:r>
    </w:p>
    <w:p w:rsidR="00DF5805" w:rsidRPr="00DF5805" w:rsidRDefault="00DF5805" w:rsidP="00DF5805">
      <w:pPr>
        <w:pStyle w:val="Sinespaciado"/>
        <w:rPr>
          <w:rFonts w:ascii="Arial" w:hAnsi="Arial" w:cs="Arial"/>
          <w:sz w:val="28"/>
          <w:szCs w:val="28"/>
        </w:rPr>
      </w:pPr>
    </w:p>
    <w:p w:rsidR="00DF5805" w:rsidRPr="00DF5805" w:rsidRDefault="00DF5805" w:rsidP="00DF5805">
      <w:pPr>
        <w:pStyle w:val="Sinespaciado"/>
        <w:rPr>
          <w:rFonts w:ascii="Arial" w:hAnsi="Arial" w:cs="Arial"/>
          <w:sz w:val="28"/>
          <w:szCs w:val="28"/>
        </w:rPr>
      </w:pPr>
      <w:r w:rsidRPr="00DF5805">
        <w:rPr>
          <w:rFonts w:ascii="Arial" w:hAnsi="Arial" w:cs="Arial"/>
          <w:sz w:val="28"/>
          <w:szCs w:val="28"/>
        </w:rPr>
        <w:t>4.164 patriotas iniciaron la Campaña Libertadora: 2.100 en la división de retaguardia y 2.064 en la de vanguardia.</w:t>
      </w:r>
    </w:p>
    <w:p w:rsidR="00DF5805" w:rsidRPr="00DF5805" w:rsidRDefault="00DF5805" w:rsidP="00DF5805">
      <w:pPr>
        <w:pStyle w:val="Sinespaciado"/>
        <w:rPr>
          <w:rFonts w:ascii="Arial" w:hAnsi="Arial" w:cs="Arial"/>
          <w:sz w:val="28"/>
          <w:szCs w:val="28"/>
        </w:rPr>
      </w:pPr>
    </w:p>
    <w:p w:rsidR="00DF5805" w:rsidRDefault="00DF5805" w:rsidP="00DF5805">
      <w:pPr>
        <w:pStyle w:val="Sinespaciado"/>
        <w:rPr>
          <w:rFonts w:ascii="Arial" w:hAnsi="Arial" w:cs="Arial"/>
          <w:sz w:val="28"/>
          <w:szCs w:val="28"/>
        </w:rPr>
      </w:pPr>
      <w:r w:rsidRPr="00DF5805">
        <w:rPr>
          <w:rFonts w:ascii="Arial" w:hAnsi="Arial" w:cs="Arial"/>
          <w:sz w:val="28"/>
          <w:szCs w:val="28"/>
        </w:rPr>
        <w:t>Las fuerzas españolas contaban con 5.400 hombres, entre infantería, caballería y artillería.</w:t>
      </w:r>
    </w:p>
    <w:p w:rsidR="00DF5805" w:rsidRDefault="00DF5805" w:rsidP="00DF5805">
      <w:pPr>
        <w:pStyle w:val="Sinespaciado"/>
        <w:rPr>
          <w:rFonts w:ascii="Arial" w:hAnsi="Arial" w:cs="Arial"/>
          <w:sz w:val="28"/>
          <w:szCs w:val="28"/>
        </w:rPr>
      </w:pPr>
    </w:p>
    <w:p w:rsidR="00DF5805" w:rsidRPr="004574CE" w:rsidRDefault="00DF5805" w:rsidP="00DF5805">
      <w:pPr>
        <w:pStyle w:val="Sinespaciado"/>
        <w:rPr>
          <w:rFonts w:ascii="Arial" w:hAnsi="Arial" w:cs="Arial"/>
          <w:b/>
          <w:sz w:val="28"/>
          <w:szCs w:val="28"/>
        </w:rPr>
      </w:pPr>
      <w:r w:rsidRPr="004574CE">
        <w:rPr>
          <w:rFonts w:ascii="Arial" w:hAnsi="Arial" w:cs="Arial"/>
          <w:b/>
          <w:sz w:val="28"/>
          <w:szCs w:val="28"/>
        </w:rPr>
        <w:t>Los verdaderos protagonistas de nuestra independencia y su legado</w:t>
      </w:r>
      <w:r w:rsidR="00802F3F" w:rsidRPr="004574CE">
        <w:rPr>
          <w:rFonts w:ascii="Arial" w:hAnsi="Arial" w:cs="Arial"/>
          <w:b/>
          <w:sz w:val="28"/>
          <w:szCs w:val="28"/>
        </w:rPr>
        <w:t>:</w:t>
      </w:r>
    </w:p>
    <w:p w:rsidR="00802F3F" w:rsidRDefault="00802F3F" w:rsidP="00DF5805">
      <w:pPr>
        <w:pStyle w:val="Sinespaciado"/>
        <w:rPr>
          <w:rFonts w:ascii="Arial" w:hAnsi="Arial" w:cs="Arial"/>
          <w:sz w:val="28"/>
          <w:szCs w:val="28"/>
        </w:rPr>
      </w:pPr>
    </w:p>
    <w:p w:rsidR="00802F3F" w:rsidRPr="00802F3F" w:rsidRDefault="00802F3F" w:rsidP="00802F3F">
      <w:pPr>
        <w:rPr>
          <w:rFonts w:ascii="Arial" w:hAnsi="Arial" w:cs="Arial"/>
          <w:sz w:val="28"/>
          <w:szCs w:val="28"/>
        </w:rPr>
      </w:pPr>
      <w:r w:rsidRPr="00802F3F">
        <w:rPr>
          <w:rFonts w:ascii="Arial" w:hAnsi="Arial" w:cs="Arial"/>
          <w:sz w:val="28"/>
          <w:szCs w:val="28"/>
        </w:rPr>
        <w:t xml:space="preserve">Es innegable el papel fundamental que jugaron en la etapa de la emancipación americana hombres como Francisco de Miranda, José de San Martín, Simón Bolívar, Manuel Belgrano, José A. Sucre y Bernardo O´Higgins por nombrar algunos de ellos resaltados por la historia clásica o académica, pero sin destacar la importancia de su </w:t>
      </w:r>
      <w:r w:rsidRPr="00802F3F">
        <w:rPr>
          <w:rFonts w:ascii="Arial" w:hAnsi="Arial" w:cs="Arial"/>
          <w:sz w:val="28"/>
          <w:szCs w:val="28"/>
        </w:rPr>
        <w:lastRenderedPageBreak/>
        <w:t>gesta o idea de emancipación y unidad del continente. Otros hombres “olvidados, o menospreciados”, que también lucharon por la libertad del continente fueron José G. Artigas, Mariano Moreno, Juan J. Castelli, y hasta el propio y el más ideólogo revolucionario de la independencia, Bernardo de Monteagudo. Muchos hombres y pueblos que lucharon por la independencia han sido dejados de lado por la historia tradicional, pero mucho más olvidado, menospreciado y mal interpretado es el papel que tuvieron las mujeres en la lucha por la libertad de nuestro continente: Juana Azurduy en el Alto Perú; Manuela Sáenz, quien luchó desde muy joven, junto a Bolívar y Sucre; Javiera Carrera en Chile; Josefa Ortiz y Leona Vicario en México, entre otras.</w:t>
      </w:r>
    </w:p>
    <w:p w:rsidR="00802F3F" w:rsidRDefault="001C285F" w:rsidP="00EE050D">
      <w:pPr>
        <w:pStyle w:val="Sinespaciado"/>
        <w:jc w:val="center"/>
        <w:rPr>
          <w:rStyle w:val="Hipervnculo"/>
          <w:rFonts w:ascii="Arial" w:hAnsi="Arial" w:cs="Arial"/>
          <w:sz w:val="28"/>
          <w:szCs w:val="28"/>
        </w:rPr>
      </w:pPr>
      <w:hyperlink r:id="rId4" w:history="1">
        <w:r w:rsidR="00802F3F" w:rsidRPr="008210BD">
          <w:rPr>
            <w:rStyle w:val="Hipervnculo"/>
            <w:rFonts w:ascii="Arial" w:hAnsi="Arial" w:cs="Arial"/>
            <w:sz w:val="28"/>
            <w:szCs w:val="28"/>
          </w:rPr>
          <w:t>https://www.centrocultural.coop/revista/23/los-verdaderos-protagonistas-de-nuestra-independencia-y-su-legado</w:t>
        </w:r>
      </w:hyperlink>
    </w:p>
    <w:p w:rsidR="00EE050D" w:rsidRDefault="00EE050D" w:rsidP="00DF5805">
      <w:pPr>
        <w:pStyle w:val="Sinespaciado"/>
        <w:rPr>
          <w:rStyle w:val="Hipervnculo"/>
          <w:rFonts w:ascii="Arial" w:hAnsi="Arial" w:cs="Arial"/>
          <w:sz w:val="28"/>
          <w:szCs w:val="28"/>
        </w:rPr>
      </w:pPr>
    </w:p>
    <w:p w:rsidR="00EE050D" w:rsidRDefault="00EE050D" w:rsidP="00EE050D">
      <w:pPr>
        <w:pStyle w:val="Sinespaciado"/>
        <w:jc w:val="center"/>
        <w:rPr>
          <w:rStyle w:val="Hipervnculo"/>
          <w:rFonts w:ascii="Arial" w:hAnsi="Arial" w:cs="Arial"/>
          <w:sz w:val="28"/>
          <w:szCs w:val="28"/>
        </w:rPr>
      </w:pPr>
      <w:r w:rsidRPr="00EE050D">
        <w:rPr>
          <w:rFonts w:ascii="Arial" w:hAnsi="Arial" w:cs="Arial"/>
          <w:noProof/>
          <w:color w:val="0563C1" w:themeColor="hyperlink"/>
          <w:sz w:val="28"/>
          <w:szCs w:val="28"/>
          <w:u w:val="single"/>
          <w:lang w:eastAsia="es-MX"/>
        </w:rPr>
        <w:drawing>
          <wp:inline distT="0" distB="0" distL="0" distR="0">
            <wp:extent cx="4040965" cy="2711159"/>
            <wp:effectExtent l="0" t="0" r="0" b="0"/>
            <wp:docPr id="2" name="Imagen 2" descr="File:Monumento al general Tomás Herr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Monumento al general Tomás Herrer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54038" cy="2719930"/>
                    </a:xfrm>
                    <a:prstGeom prst="rect">
                      <a:avLst/>
                    </a:prstGeom>
                    <a:noFill/>
                    <a:ln>
                      <a:noFill/>
                    </a:ln>
                  </pic:spPr>
                </pic:pic>
              </a:graphicData>
            </a:graphic>
          </wp:inline>
        </w:drawing>
      </w:r>
    </w:p>
    <w:p w:rsidR="00EE050D" w:rsidRDefault="00EE050D" w:rsidP="00DF5805">
      <w:pPr>
        <w:pStyle w:val="Sinespaciado"/>
        <w:rPr>
          <w:rStyle w:val="Hipervnculo"/>
          <w:rFonts w:ascii="Arial" w:hAnsi="Arial" w:cs="Arial"/>
          <w:sz w:val="28"/>
          <w:szCs w:val="28"/>
        </w:rPr>
      </w:pPr>
    </w:p>
    <w:p w:rsidR="00EE050D" w:rsidRPr="004574CE" w:rsidRDefault="00EE050D" w:rsidP="00EE050D">
      <w:pPr>
        <w:pStyle w:val="Sinespaciado"/>
        <w:jc w:val="center"/>
        <w:rPr>
          <w:rStyle w:val="Hipervnculo"/>
          <w:rFonts w:ascii="Arial" w:hAnsi="Arial" w:cs="Arial"/>
          <w:b/>
          <w:color w:val="000000" w:themeColor="text1"/>
          <w:sz w:val="28"/>
          <w:szCs w:val="28"/>
          <w:u w:val="none"/>
        </w:rPr>
      </w:pPr>
      <w:r w:rsidRPr="004574CE">
        <w:rPr>
          <w:rStyle w:val="Hipervnculo"/>
          <w:rFonts w:ascii="Arial" w:hAnsi="Arial" w:cs="Arial"/>
          <w:b/>
          <w:color w:val="000000" w:themeColor="text1"/>
          <w:sz w:val="28"/>
          <w:szCs w:val="28"/>
          <w:u w:val="none"/>
        </w:rPr>
        <w:t>Monumento al General Tomás Herrera,</w:t>
      </w:r>
    </w:p>
    <w:p w:rsidR="00EE050D" w:rsidRPr="004574CE" w:rsidRDefault="00EE050D" w:rsidP="00EE050D">
      <w:pPr>
        <w:pStyle w:val="Sinespaciado"/>
        <w:jc w:val="center"/>
        <w:rPr>
          <w:rStyle w:val="Hipervnculo"/>
          <w:rFonts w:ascii="Arial" w:hAnsi="Arial" w:cs="Arial"/>
          <w:b/>
          <w:color w:val="000000" w:themeColor="text1"/>
          <w:sz w:val="28"/>
          <w:szCs w:val="28"/>
          <w:u w:val="none"/>
        </w:rPr>
      </w:pPr>
      <w:r w:rsidRPr="004574CE">
        <w:rPr>
          <w:rStyle w:val="Hipervnculo"/>
          <w:rFonts w:ascii="Arial" w:hAnsi="Arial" w:cs="Arial"/>
          <w:b/>
          <w:color w:val="000000" w:themeColor="text1"/>
          <w:sz w:val="28"/>
          <w:szCs w:val="28"/>
          <w:u w:val="none"/>
        </w:rPr>
        <w:t xml:space="preserve"> ubicada en el Corregimiento de San Felipe, </w:t>
      </w:r>
    </w:p>
    <w:p w:rsidR="00EE050D" w:rsidRPr="004574CE" w:rsidRDefault="00EE050D" w:rsidP="00EE050D">
      <w:pPr>
        <w:pStyle w:val="Sinespaciado"/>
        <w:jc w:val="center"/>
        <w:rPr>
          <w:rStyle w:val="Hipervnculo"/>
          <w:rFonts w:ascii="Arial" w:hAnsi="Arial" w:cs="Arial"/>
          <w:b/>
          <w:color w:val="000000" w:themeColor="text1"/>
          <w:sz w:val="28"/>
          <w:szCs w:val="28"/>
        </w:rPr>
      </w:pPr>
      <w:r w:rsidRPr="004574CE">
        <w:rPr>
          <w:rStyle w:val="Hipervnculo"/>
          <w:rFonts w:ascii="Arial" w:hAnsi="Arial" w:cs="Arial"/>
          <w:b/>
          <w:color w:val="000000" w:themeColor="text1"/>
          <w:sz w:val="28"/>
          <w:szCs w:val="28"/>
          <w:u w:val="none"/>
        </w:rPr>
        <w:t>Casco antiguo de la ciudad de Panamá</w:t>
      </w:r>
      <w:r w:rsidRPr="004574CE">
        <w:rPr>
          <w:rStyle w:val="Hipervnculo"/>
          <w:rFonts w:ascii="Arial" w:hAnsi="Arial" w:cs="Arial"/>
          <w:b/>
          <w:color w:val="000000" w:themeColor="text1"/>
          <w:sz w:val="28"/>
          <w:szCs w:val="28"/>
        </w:rPr>
        <w:t>.</w:t>
      </w:r>
    </w:p>
    <w:p w:rsidR="00EE050D" w:rsidRPr="004574CE" w:rsidRDefault="00EE050D" w:rsidP="00EE050D">
      <w:pPr>
        <w:pStyle w:val="Sinespaciado"/>
        <w:rPr>
          <w:rStyle w:val="Hipervnculo"/>
          <w:rFonts w:ascii="Arial" w:hAnsi="Arial" w:cs="Arial"/>
          <w:b/>
          <w:color w:val="000000" w:themeColor="text1"/>
          <w:sz w:val="28"/>
          <w:szCs w:val="28"/>
        </w:rPr>
      </w:pPr>
    </w:p>
    <w:p w:rsidR="00EE050D" w:rsidRPr="00EE050D" w:rsidRDefault="00B5796C" w:rsidP="00EE050D">
      <w:pPr>
        <w:pStyle w:val="Sinespaciado"/>
        <w:rPr>
          <w:rStyle w:val="Hipervnculo"/>
          <w:rFonts w:ascii="Arial" w:hAnsi="Arial" w:cs="Arial"/>
          <w:color w:val="000000" w:themeColor="text1"/>
          <w:sz w:val="28"/>
          <w:szCs w:val="28"/>
          <w:u w:val="none"/>
        </w:rPr>
      </w:pPr>
      <w:r>
        <w:rPr>
          <w:rStyle w:val="Hipervnculo"/>
          <w:rFonts w:ascii="Arial" w:hAnsi="Arial" w:cs="Arial"/>
          <w:color w:val="000000" w:themeColor="text1"/>
          <w:sz w:val="28"/>
          <w:szCs w:val="28"/>
          <w:u w:val="none"/>
        </w:rPr>
        <w:t>La Plaza Herrera se construyó</w:t>
      </w:r>
      <w:r w:rsidR="00EE050D" w:rsidRPr="00EE050D">
        <w:rPr>
          <w:rStyle w:val="Hipervnculo"/>
          <w:rFonts w:ascii="Arial" w:hAnsi="Arial" w:cs="Arial"/>
          <w:color w:val="000000" w:themeColor="text1"/>
          <w:sz w:val="28"/>
          <w:szCs w:val="28"/>
          <w:u w:val="none"/>
        </w:rPr>
        <w:t xml:space="preserve"> sobre el terreno baldío que dejara el incendio de 1781, que destruyó toda la manzana. Originalmente se le conoció como Plaza del Triunfo y era utilizada para corridas de toros. No fue sino hasta 1887 que recibe su nombre actual en honor del General Tomás Herrera</w:t>
      </w:r>
    </w:p>
    <w:p w:rsidR="00EE050D" w:rsidRPr="00EE050D" w:rsidRDefault="00EE050D" w:rsidP="00EE050D">
      <w:pPr>
        <w:pStyle w:val="Sinespaciado"/>
        <w:rPr>
          <w:rStyle w:val="Hipervnculo"/>
          <w:rFonts w:ascii="Arial" w:hAnsi="Arial" w:cs="Arial"/>
          <w:color w:val="000000" w:themeColor="text1"/>
          <w:sz w:val="28"/>
          <w:szCs w:val="28"/>
        </w:rPr>
      </w:pPr>
    </w:p>
    <w:p w:rsidR="00EE050D" w:rsidRDefault="00EE050D" w:rsidP="00EE050D">
      <w:pPr>
        <w:pStyle w:val="Sinespaciado"/>
        <w:rPr>
          <w:rStyle w:val="Hipervnculo"/>
          <w:rFonts w:ascii="Arial" w:hAnsi="Arial" w:cs="Arial"/>
          <w:sz w:val="28"/>
          <w:szCs w:val="28"/>
        </w:rPr>
      </w:pPr>
    </w:p>
    <w:p w:rsidR="00EE050D" w:rsidRDefault="00EE050D" w:rsidP="00DF5805">
      <w:pPr>
        <w:pStyle w:val="Sinespaciado"/>
        <w:rPr>
          <w:rFonts w:ascii="Arial" w:hAnsi="Arial" w:cs="Arial"/>
          <w:sz w:val="28"/>
          <w:szCs w:val="28"/>
        </w:rPr>
      </w:pPr>
    </w:p>
    <w:p w:rsidR="00802F3F" w:rsidRDefault="00802F3F" w:rsidP="00DF5805">
      <w:pPr>
        <w:pStyle w:val="Sinespaciado"/>
        <w:rPr>
          <w:rFonts w:ascii="Arial" w:hAnsi="Arial" w:cs="Arial"/>
          <w:sz w:val="28"/>
          <w:szCs w:val="28"/>
        </w:rPr>
      </w:pPr>
    </w:p>
    <w:p w:rsidR="00802F3F" w:rsidRDefault="00802F3F" w:rsidP="00DF5805">
      <w:pPr>
        <w:pStyle w:val="Sinespaciado"/>
        <w:rPr>
          <w:rFonts w:ascii="Arial" w:hAnsi="Arial" w:cs="Arial"/>
          <w:sz w:val="28"/>
          <w:szCs w:val="28"/>
        </w:rPr>
      </w:pPr>
      <w:r w:rsidRPr="00802F3F">
        <w:rPr>
          <w:rFonts w:ascii="Arial" w:hAnsi="Arial" w:cs="Arial"/>
          <w:sz w:val="28"/>
          <w:szCs w:val="28"/>
        </w:rPr>
        <w:t xml:space="preserve">La decisiva victoria de los ejércitos libertadores selló el destino del continente. En la Batalla de Ayacucho participaron 1,600 panameños pertenecientes a los Batallones del Istmo 1, 2 y 3 dirigidos por el </w:t>
      </w:r>
      <w:r w:rsidRPr="00802F3F">
        <w:rPr>
          <w:rFonts w:ascii="Arial" w:hAnsi="Arial" w:cs="Arial"/>
          <w:b/>
          <w:sz w:val="32"/>
          <w:szCs w:val="32"/>
        </w:rPr>
        <w:t>Capitán Tomás Herrera</w:t>
      </w:r>
      <w:r w:rsidRPr="00802F3F">
        <w:rPr>
          <w:rFonts w:ascii="Arial" w:hAnsi="Arial" w:cs="Arial"/>
          <w:sz w:val="28"/>
          <w:szCs w:val="28"/>
        </w:rPr>
        <w:t>, a quien, en su honor, hay un monumento y una plaza, en San Felipe.</w:t>
      </w:r>
    </w:p>
    <w:p w:rsidR="00802F3F" w:rsidRDefault="00802F3F" w:rsidP="00DF5805">
      <w:pPr>
        <w:pStyle w:val="Sinespaciado"/>
        <w:rPr>
          <w:rFonts w:ascii="Arial" w:hAnsi="Arial" w:cs="Arial"/>
          <w:sz w:val="28"/>
          <w:szCs w:val="28"/>
        </w:rPr>
      </w:pPr>
    </w:p>
    <w:p w:rsidR="00802F3F" w:rsidRDefault="00802F3F" w:rsidP="00802F3F">
      <w:pPr>
        <w:pStyle w:val="Sinespaciado"/>
        <w:rPr>
          <w:rFonts w:ascii="Arial" w:hAnsi="Arial" w:cs="Arial"/>
          <w:sz w:val="28"/>
          <w:szCs w:val="28"/>
        </w:rPr>
      </w:pPr>
      <w:r>
        <w:rPr>
          <w:rFonts w:ascii="Arial" w:hAnsi="Arial" w:cs="Arial"/>
          <w:sz w:val="28"/>
          <w:szCs w:val="28"/>
        </w:rPr>
        <w:t>“…</w:t>
      </w:r>
      <w:r w:rsidRPr="00802F3F">
        <w:rPr>
          <w:rFonts w:ascii="Arial" w:hAnsi="Arial" w:cs="Arial"/>
          <w:sz w:val="28"/>
          <w:szCs w:val="28"/>
        </w:rPr>
        <w:t>el 22 de junio de 1826, se escenificaron, en los Andes peruanos, las Batallas de Junín, de 6 de agosto y la de Ayacucho, de 9 de diciembre, ambas en el año de 1824. Por tanto, ES OBLIGANTE conocer los nombres y rangos de los mil quinientos soldados istmeños, que formaron el grueso de los dos mil cuatrocientos (2400) soldados que constituyeron la División de Reserva, del Ejército Patriota y que, comandada por el coronel antioqueño José María Córdoba, que les impartió, en el fragor de la batalla y con temor a perderla, la orden de mando militar: “... PATRIOTAS... ARMAS A DISCRECIÓN Y PASO DE VENCEDORES...”.</w:t>
      </w:r>
    </w:p>
    <w:p w:rsidR="00802F3F" w:rsidRDefault="00802F3F" w:rsidP="00802F3F">
      <w:pPr>
        <w:pStyle w:val="Sinespaciado"/>
        <w:rPr>
          <w:rFonts w:ascii="Arial" w:hAnsi="Arial" w:cs="Arial"/>
          <w:sz w:val="28"/>
          <w:szCs w:val="28"/>
        </w:rPr>
      </w:pPr>
    </w:p>
    <w:p w:rsidR="00802F3F" w:rsidRDefault="001C285F" w:rsidP="00802F3F">
      <w:pPr>
        <w:pStyle w:val="Sinespaciado"/>
        <w:rPr>
          <w:rFonts w:ascii="Arial" w:hAnsi="Arial" w:cs="Arial"/>
          <w:sz w:val="28"/>
          <w:szCs w:val="28"/>
        </w:rPr>
      </w:pPr>
      <w:hyperlink r:id="rId6" w:history="1">
        <w:r w:rsidR="00802F3F" w:rsidRPr="008210BD">
          <w:rPr>
            <w:rStyle w:val="Hipervnculo"/>
            <w:rFonts w:ascii="Arial" w:hAnsi="Arial" w:cs="Arial"/>
            <w:sz w:val="28"/>
            <w:szCs w:val="28"/>
          </w:rPr>
          <w:t>https://www.laestrella.com.pa/opinion/columnistas/loor-istmenos-triunfaron-junin-ayacucho-GFLE482400</w:t>
        </w:r>
      </w:hyperlink>
    </w:p>
    <w:p w:rsidR="00802F3F" w:rsidRDefault="00802F3F" w:rsidP="00802F3F">
      <w:pPr>
        <w:pStyle w:val="Sinespaciado"/>
        <w:rPr>
          <w:rFonts w:ascii="Arial" w:hAnsi="Arial" w:cs="Arial"/>
          <w:sz w:val="28"/>
          <w:szCs w:val="28"/>
        </w:rPr>
      </w:pPr>
    </w:p>
    <w:p w:rsidR="00802F3F" w:rsidRPr="00802F3F" w:rsidRDefault="00802F3F" w:rsidP="00802F3F">
      <w:pPr>
        <w:pStyle w:val="Sinespaciado"/>
        <w:rPr>
          <w:rFonts w:ascii="Arial" w:hAnsi="Arial" w:cs="Arial"/>
          <w:sz w:val="28"/>
          <w:szCs w:val="28"/>
        </w:rPr>
      </w:pPr>
    </w:p>
    <w:p w:rsidR="00802F3F" w:rsidRPr="004574CE" w:rsidRDefault="005739DE" w:rsidP="004574CE">
      <w:pPr>
        <w:pStyle w:val="Sinespaciado"/>
        <w:jc w:val="center"/>
        <w:rPr>
          <w:rFonts w:ascii="Arial" w:hAnsi="Arial" w:cs="Arial"/>
          <w:b/>
          <w:sz w:val="28"/>
          <w:szCs w:val="28"/>
        </w:rPr>
      </w:pPr>
      <w:r w:rsidRPr="004574CE">
        <w:rPr>
          <w:rFonts w:ascii="Arial" w:hAnsi="Arial" w:cs="Arial"/>
          <w:b/>
          <w:sz w:val="28"/>
          <w:szCs w:val="28"/>
        </w:rPr>
        <w:t>José́ Antonio Miró Rubini, un héroe panameño del Perú́:</w:t>
      </w:r>
    </w:p>
    <w:p w:rsidR="00611D19" w:rsidRDefault="001C285F" w:rsidP="00DF5805">
      <w:pPr>
        <w:pStyle w:val="Sinespaciado"/>
        <w:rPr>
          <w:rFonts w:ascii="Arial" w:hAnsi="Arial" w:cs="Arial"/>
          <w:sz w:val="28"/>
          <w:szCs w:val="28"/>
        </w:rPr>
      </w:pPr>
      <w:hyperlink r:id="rId7" w:history="1">
        <w:r w:rsidR="00611D19" w:rsidRPr="00FD2F9A">
          <w:rPr>
            <w:rStyle w:val="Hipervnculo"/>
            <w:rFonts w:ascii="Arial" w:hAnsi="Arial" w:cs="Arial"/>
            <w:sz w:val="28"/>
            <w:szCs w:val="28"/>
          </w:rPr>
          <w:t>https://www.laestrella.com.pa/vida-y-cultura/cultura/jose-antonio-miro-</w:t>
        </w:r>
      </w:hyperlink>
    </w:p>
    <w:p w:rsidR="005739DE" w:rsidRDefault="005739DE" w:rsidP="00DF5805">
      <w:pPr>
        <w:pStyle w:val="Sinespaciado"/>
        <w:rPr>
          <w:rFonts w:ascii="Arial" w:hAnsi="Arial" w:cs="Arial"/>
          <w:sz w:val="28"/>
          <w:szCs w:val="28"/>
        </w:rPr>
      </w:pPr>
      <w:r w:rsidRPr="005739DE">
        <w:rPr>
          <w:rFonts w:ascii="Arial" w:hAnsi="Arial" w:cs="Arial"/>
          <w:sz w:val="28"/>
          <w:szCs w:val="28"/>
        </w:rPr>
        <w:t>rubini-heroe-JOLE439374</w:t>
      </w:r>
    </w:p>
    <w:p w:rsidR="00611D19" w:rsidRDefault="00611D19" w:rsidP="00611D19">
      <w:pPr>
        <w:pStyle w:val="Sinespaciado"/>
        <w:jc w:val="center"/>
        <w:rPr>
          <w:rFonts w:ascii="Arial" w:hAnsi="Arial" w:cs="Arial"/>
          <w:sz w:val="28"/>
          <w:szCs w:val="28"/>
        </w:rPr>
      </w:pPr>
      <w:r w:rsidRPr="00611D19">
        <w:rPr>
          <w:rFonts w:ascii="Arial" w:hAnsi="Arial" w:cs="Arial"/>
          <w:noProof/>
          <w:sz w:val="28"/>
          <w:szCs w:val="28"/>
          <w:lang w:eastAsia="es-MX"/>
        </w:rPr>
        <w:drawing>
          <wp:inline distT="0" distB="0" distL="0" distR="0">
            <wp:extent cx="2172970" cy="1549400"/>
            <wp:effectExtent l="0" t="0" r="0" b="0"/>
            <wp:docPr id="1" name="Imagen 1" descr="Celebran la fundación de Penonomé - PressR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lebran la fundación de Penonomé - PressR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2970" cy="1549400"/>
                    </a:xfrm>
                    <a:prstGeom prst="rect">
                      <a:avLst/>
                    </a:prstGeom>
                    <a:noFill/>
                    <a:ln>
                      <a:noFill/>
                    </a:ln>
                  </pic:spPr>
                </pic:pic>
              </a:graphicData>
            </a:graphic>
          </wp:inline>
        </w:drawing>
      </w:r>
    </w:p>
    <w:p w:rsidR="00611D19" w:rsidRDefault="00611D19" w:rsidP="00DF5805">
      <w:pPr>
        <w:pStyle w:val="Sinespaciado"/>
        <w:rPr>
          <w:rFonts w:ascii="Arial" w:hAnsi="Arial" w:cs="Arial"/>
          <w:sz w:val="28"/>
          <w:szCs w:val="28"/>
        </w:rPr>
      </w:pPr>
    </w:p>
    <w:p w:rsidR="005739DE" w:rsidRDefault="005739DE" w:rsidP="00DF5805">
      <w:pPr>
        <w:pStyle w:val="Sinespaciado"/>
        <w:rPr>
          <w:rFonts w:ascii="Arial" w:hAnsi="Arial" w:cs="Arial"/>
          <w:sz w:val="28"/>
          <w:szCs w:val="28"/>
        </w:rPr>
      </w:pPr>
      <w:r w:rsidRPr="005739DE">
        <w:rPr>
          <w:rFonts w:ascii="Arial" w:hAnsi="Arial" w:cs="Arial"/>
          <w:sz w:val="28"/>
          <w:szCs w:val="28"/>
        </w:rPr>
        <w:t xml:space="preserve">El fragor de la </w:t>
      </w:r>
      <w:r w:rsidRPr="005739DE">
        <w:rPr>
          <w:rFonts w:ascii="Arial" w:hAnsi="Arial" w:cs="Arial"/>
          <w:b/>
          <w:sz w:val="28"/>
          <w:szCs w:val="28"/>
        </w:rPr>
        <w:t>batalla de Ayacucho</w:t>
      </w:r>
      <w:r w:rsidRPr="005739DE">
        <w:rPr>
          <w:rFonts w:ascii="Arial" w:hAnsi="Arial" w:cs="Arial"/>
          <w:sz w:val="28"/>
          <w:szCs w:val="28"/>
        </w:rPr>
        <w:t xml:space="preserve"> ha concluido, la independencia de América está asegurada. En la tienda que hace las veces de hospital de campaña se inicia la atención de los heridos. Sucre está </w:t>
      </w:r>
      <w:r w:rsidRPr="005739DE">
        <w:rPr>
          <w:rFonts w:ascii="Arial" w:hAnsi="Arial" w:cs="Arial"/>
          <w:sz w:val="28"/>
          <w:szCs w:val="28"/>
        </w:rPr>
        <w:lastRenderedPageBreak/>
        <w:t>preparando su reporte para el Libertador Bolívar y entre la relación de oficiales colombianos heridos durante la contienda está el del panameño, natural de Penonomé, José Antonio Miró Rubini, capitán de 32 años, ahora héroe del Perú.</w:t>
      </w:r>
    </w:p>
    <w:p w:rsidR="005739DE" w:rsidRDefault="005739DE" w:rsidP="00DF5805">
      <w:pPr>
        <w:pStyle w:val="Sinespaciado"/>
        <w:rPr>
          <w:rFonts w:ascii="Arial" w:hAnsi="Arial" w:cs="Arial"/>
          <w:sz w:val="28"/>
          <w:szCs w:val="28"/>
        </w:rPr>
      </w:pPr>
    </w:p>
    <w:p w:rsidR="005739DE" w:rsidRDefault="005739DE" w:rsidP="005739DE">
      <w:pPr>
        <w:pStyle w:val="Sinespaciado"/>
        <w:rPr>
          <w:rFonts w:ascii="Arial" w:hAnsi="Arial" w:cs="Arial"/>
          <w:sz w:val="28"/>
          <w:szCs w:val="28"/>
        </w:rPr>
      </w:pPr>
      <w:r w:rsidRPr="005739DE">
        <w:rPr>
          <w:rFonts w:ascii="Arial" w:hAnsi="Arial" w:cs="Arial"/>
          <w:sz w:val="28"/>
          <w:szCs w:val="28"/>
        </w:rPr>
        <w:t>Patriota de corazón se pasó a las filas de Simón Bolívar en 1822, integrándose como capitán de Cazadores en el batallón Yaguachi de memorable recuerdo en Guayaquil, donde trabó amistad con el joven héroe Abdón Calderón, emblemática figura de la batalla de Pichincha. Miró fue transferido al batallón Vargas en el que le tocó hacer toda la campaña del Perú y desde 1823 estuvo bajo las órdenes de Sucre, quien lo cita en documentos oficiales por su valerosa acción en Matará, en la que con una compañía de 120 hombres ocupó y sostuvo el paso del río Corpaguaico frente a la vanguardia del ejército realista el 3 de agosto de 1824, precisamente tres días antes de la batalla de Junín en la que también intervendría. Más adelante, en la víspera de la batalla que pondría fin al poder virreinal español, participó en la acción de la Villa de Guantar para después pelear en la memorable batalla de Ayacucho, con una conducta tan decidida y de tal arrojo que ese mismo día fue ascendido a teniente coronel (Jaén, 1956 citado por Miró, 1975). José Antonio Miró permaneció en el Perú hasta fines de 1825 cuando se volvió a Colombia. En este punto sus principales biógrafos (Aguilera, 1887; Susto, 1951; Castillero, 1974; Miró, 1975) señalan las dificultades para reconstruir su trayectoria de vida hasta su muerte acaecida a los 50 años de edad, en La Chorrera, el 14 de febrero de 1842. Ciertos documentos permiten reconstruir o probar algunos hitos importantes de su desempeño en el istmo. Por ejemplo, el 30 de marzo de 1826 extiende en Panamá un poder en favor de su madre para que en su nombre pida al Gobierno de Bolivia la parte que le corresponde del millón de pesos que ese país dispuso repartir entre quienes pelearon en Junín y Ayacucho. Su acta de matrimonio con Fermina Arosemena Barrera, del 27 de julio de 1827, permite conocer que era parte de la Comandancia del batallón auxiliar de Veraguas. Luego de participar en la victoria sobre Alzuru fue encargado de la Comandancia del batallón quinto. Ligero acantonado en Panamá. Por la hoja de servicios que fuera certificada por el propio Tomás Herrera, se conoce que el 22 de mayo de 1833 solicitó su baja o licencia indefinida. Si bien Herrera quiso retenerlo nombrándolo jefe militar del Chocó, Miró estaba decidido a emprender una vida de civil. Había servido en el ejército por 11 años, 5 meses y 5 días (Herrera, 1833).</w:t>
      </w:r>
    </w:p>
    <w:p w:rsidR="00611D19" w:rsidRDefault="00611D19" w:rsidP="005739DE">
      <w:pPr>
        <w:pStyle w:val="Sinespaciado"/>
        <w:rPr>
          <w:rFonts w:ascii="Arial" w:hAnsi="Arial" w:cs="Arial"/>
          <w:sz w:val="28"/>
          <w:szCs w:val="28"/>
        </w:rPr>
      </w:pPr>
      <w:bookmarkStart w:id="0" w:name="_GoBack"/>
      <w:bookmarkEnd w:id="0"/>
    </w:p>
    <w:p w:rsidR="00611D19" w:rsidRPr="004574CE" w:rsidRDefault="00611D19" w:rsidP="004574CE">
      <w:pPr>
        <w:pStyle w:val="Sinespaciado"/>
        <w:jc w:val="center"/>
        <w:rPr>
          <w:rFonts w:ascii="Arial" w:hAnsi="Arial" w:cs="Arial"/>
          <w:b/>
          <w:sz w:val="28"/>
          <w:szCs w:val="28"/>
        </w:rPr>
      </w:pPr>
      <w:r w:rsidRPr="004574CE">
        <w:rPr>
          <w:rFonts w:ascii="Arial" w:hAnsi="Arial" w:cs="Arial"/>
          <w:b/>
          <w:sz w:val="28"/>
          <w:szCs w:val="28"/>
        </w:rPr>
        <w:t>MONUMENTO AL BICENTENARIO DE LA REPÚBLICA DE PANAMÁ</w:t>
      </w:r>
    </w:p>
    <w:p w:rsidR="008C38ED" w:rsidRPr="004574CE" w:rsidRDefault="008C38ED" w:rsidP="004574CE">
      <w:pPr>
        <w:pStyle w:val="Sinespaciado"/>
        <w:jc w:val="center"/>
        <w:rPr>
          <w:rFonts w:ascii="Arial" w:hAnsi="Arial" w:cs="Arial"/>
          <w:b/>
          <w:sz w:val="28"/>
          <w:szCs w:val="28"/>
        </w:rPr>
      </w:pPr>
    </w:p>
    <w:p w:rsidR="008C38ED" w:rsidRDefault="008C38ED" w:rsidP="008C38ED">
      <w:pPr>
        <w:rPr>
          <w:rFonts w:ascii="Arial" w:hAnsi="Arial" w:cs="Arial"/>
          <w:sz w:val="28"/>
          <w:szCs w:val="28"/>
        </w:rPr>
      </w:pPr>
      <w:r>
        <w:rPr>
          <w:rFonts w:ascii="Arial" w:hAnsi="Arial" w:cs="Arial"/>
          <w:sz w:val="28"/>
          <w:szCs w:val="28"/>
        </w:rPr>
        <w:t xml:space="preserve">El gobierno de la república Panamá, a través del </w:t>
      </w:r>
      <w:r w:rsidR="00611D19" w:rsidRPr="00611D19">
        <w:rPr>
          <w:rFonts w:ascii="Arial" w:hAnsi="Arial" w:cs="Arial"/>
          <w:sz w:val="28"/>
          <w:szCs w:val="28"/>
        </w:rPr>
        <w:t>Gobernador de la Provincia d</w:t>
      </w:r>
      <w:r>
        <w:rPr>
          <w:rFonts w:ascii="Arial" w:hAnsi="Arial" w:cs="Arial"/>
          <w:sz w:val="28"/>
          <w:szCs w:val="28"/>
        </w:rPr>
        <w:t>e Coclé, efectuó el 30 de abril del año 2021 regio acto patriótico, al</w:t>
      </w:r>
      <w:r w:rsidRPr="008C38ED">
        <w:rPr>
          <w:rFonts w:ascii="Arial" w:hAnsi="Arial" w:cs="Arial"/>
          <w:sz w:val="28"/>
          <w:szCs w:val="28"/>
        </w:rPr>
        <w:t xml:space="preserve"> conmemorarse el “440 Aniversario” de la Fundación de la Ciudad de Penonomé, capital de la Provincia de Coclé y centro geográfico de la República de Panamá</w:t>
      </w:r>
      <w:r>
        <w:rPr>
          <w:rFonts w:ascii="Arial" w:hAnsi="Arial" w:cs="Arial"/>
          <w:sz w:val="28"/>
          <w:szCs w:val="28"/>
        </w:rPr>
        <w:t xml:space="preserve">. </w:t>
      </w:r>
    </w:p>
    <w:p w:rsidR="008C38ED" w:rsidRDefault="008C38ED" w:rsidP="001C285F">
      <w:pPr>
        <w:jc w:val="both"/>
        <w:rPr>
          <w:rFonts w:ascii="Arial" w:hAnsi="Arial" w:cs="Arial"/>
          <w:sz w:val="28"/>
          <w:szCs w:val="28"/>
        </w:rPr>
      </w:pPr>
      <w:r>
        <w:rPr>
          <w:rFonts w:ascii="Arial" w:hAnsi="Arial" w:cs="Arial"/>
          <w:sz w:val="28"/>
          <w:szCs w:val="28"/>
        </w:rPr>
        <w:t xml:space="preserve">Registramos con legítimo orgullo que asistimos a esa actividad nacionalista, momento histórico </w:t>
      </w:r>
      <w:r w:rsidR="00A6676F">
        <w:rPr>
          <w:rFonts w:ascii="Arial" w:hAnsi="Arial" w:cs="Arial"/>
          <w:sz w:val="28"/>
          <w:szCs w:val="28"/>
        </w:rPr>
        <w:t>en que fue develado monumento</w:t>
      </w:r>
      <w:r>
        <w:rPr>
          <w:rFonts w:ascii="Arial" w:hAnsi="Arial" w:cs="Arial"/>
          <w:sz w:val="28"/>
          <w:szCs w:val="28"/>
        </w:rPr>
        <w:t xml:space="preserve"> </w:t>
      </w:r>
      <w:r w:rsidR="00A6676F">
        <w:rPr>
          <w:rFonts w:ascii="Arial" w:hAnsi="Arial" w:cs="Arial"/>
          <w:sz w:val="28"/>
          <w:szCs w:val="28"/>
        </w:rPr>
        <w:t xml:space="preserve">al </w:t>
      </w:r>
      <w:r w:rsidR="00A6676F" w:rsidRPr="00A6676F">
        <w:rPr>
          <w:rFonts w:ascii="Arial" w:hAnsi="Arial" w:cs="Arial"/>
          <w:sz w:val="28"/>
          <w:szCs w:val="28"/>
        </w:rPr>
        <w:t xml:space="preserve">panameño, natural de Penonomé, </w:t>
      </w:r>
      <w:r w:rsidR="00A6676F" w:rsidRPr="004574CE">
        <w:rPr>
          <w:rFonts w:ascii="Arial" w:hAnsi="Arial" w:cs="Arial"/>
          <w:b/>
          <w:sz w:val="28"/>
          <w:szCs w:val="28"/>
        </w:rPr>
        <w:t>José Antonio Miró Rubini</w:t>
      </w:r>
      <w:r w:rsidR="00A6676F">
        <w:rPr>
          <w:rFonts w:ascii="Arial" w:hAnsi="Arial" w:cs="Arial"/>
          <w:sz w:val="28"/>
          <w:szCs w:val="28"/>
        </w:rPr>
        <w:t xml:space="preserve">, capitán de 32 años, </w:t>
      </w:r>
      <w:r w:rsidR="00A6676F" w:rsidRPr="00A6676F">
        <w:rPr>
          <w:rFonts w:ascii="Arial" w:hAnsi="Arial" w:cs="Arial"/>
          <w:sz w:val="28"/>
          <w:szCs w:val="28"/>
        </w:rPr>
        <w:t>héroe del Perú.</w:t>
      </w:r>
      <w:r>
        <w:rPr>
          <w:rFonts w:ascii="Arial" w:hAnsi="Arial" w:cs="Arial"/>
          <w:sz w:val="28"/>
          <w:szCs w:val="28"/>
        </w:rPr>
        <w:t xml:space="preserve">                                           </w:t>
      </w:r>
      <w:r w:rsidRPr="008C38ED">
        <w:rPr>
          <w:rFonts w:ascii="Arial" w:hAnsi="Arial" w:cs="Arial"/>
          <w:sz w:val="28"/>
          <w:szCs w:val="28"/>
        </w:rPr>
        <w:t xml:space="preserve"> </w:t>
      </w:r>
    </w:p>
    <w:p w:rsidR="00611D19" w:rsidRPr="00611D19" w:rsidRDefault="00611D19" w:rsidP="00611D19">
      <w:pPr>
        <w:pStyle w:val="Sinespaciado"/>
        <w:rPr>
          <w:rFonts w:ascii="Arial" w:hAnsi="Arial" w:cs="Arial"/>
          <w:sz w:val="28"/>
          <w:szCs w:val="28"/>
        </w:rPr>
      </w:pPr>
      <w:r w:rsidRPr="004574CE">
        <w:rPr>
          <w:rFonts w:ascii="Arial" w:hAnsi="Arial" w:cs="Arial"/>
          <w:b/>
          <w:sz w:val="28"/>
          <w:szCs w:val="28"/>
        </w:rPr>
        <w:t>Aspectos importantes</w:t>
      </w:r>
      <w:r w:rsidRPr="00611D19">
        <w:rPr>
          <w:rFonts w:ascii="Arial" w:hAnsi="Arial" w:cs="Arial"/>
          <w:sz w:val="28"/>
          <w:szCs w:val="28"/>
        </w:rPr>
        <w:t>:</w:t>
      </w:r>
    </w:p>
    <w:p w:rsidR="00611D19" w:rsidRPr="00611D19" w:rsidRDefault="00611D19" w:rsidP="00611D19">
      <w:pPr>
        <w:pStyle w:val="Sinespaciado"/>
        <w:rPr>
          <w:rFonts w:ascii="Arial" w:hAnsi="Arial" w:cs="Arial"/>
          <w:sz w:val="28"/>
          <w:szCs w:val="28"/>
        </w:rPr>
      </w:pPr>
    </w:p>
    <w:p w:rsidR="00611D19" w:rsidRDefault="00611D19" w:rsidP="00611D19">
      <w:pPr>
        <w:pStyle w:val="Sinespaciado"/>
        <w:rPr>
          <w:rFonts w:ascii="Arial" w:hAnsi="Arial" w:cs="Arial"/>
          <w:sz w:val="28"/>
          <w:szCs w:val="28"/>
        </w:rPr>
      </w:pPr>
      <w:r w:rsidRPr="00611D19">
        <w:rPr>
          <w:rFonts w:ascii="Arial" w:hAnsi="Arial" w:cs="Arial"/>
          <w:sz w:val="28"/>
          <w:szCs w:val="28"/>
        </w:rPr>
        <w:t>Este monumento en honor al Bicentenario de La República de Panamá reposa sobre tres escalones que representan: “La Fuerza, La Belleza y La Sabiduría” de nuestros héroes que lucharon incansablemente y ofrendaron sus vidas por la libertad.</w:t>
      </w:r>
    </w:p>
    <w:p w:rsidR="00611D19" w:rsidRPr="00611D19" w:rsidRDefault="00611D19" w:rsidP="00611D19">
      <w:pPr>
        <w:pStyle w:val="Sinespaciado"/>
        <w:rPr>
          <w:rFonts w:ascii="Arial" w:hAnsi="Arial" w:cs="Arial"/>
          <w:sz w:val="28"/>
          <w:szCs w:val="28"/>
        </w:rPr>
      </w:pPr>
    </w:p>
    <w:p w:rsidR="00611D19" w:rsidRDefault="00611D19" w:rsidP="00611D19">
      <w:pPr>
        <w:pStyle w:val="Sinespaciado"/>
        <w:rPr>
          <w:rFonts w:ascii="Arial" w:hAnsi="Arial" w:cs="Arial"/>
          <w:sz w:val="28"/>
          <w:szCs w:val="28"/>
        </w:rPr>
      </w:pPr>
      <w:r w:rsidRPr="00611D19">
        <w:rPr>
          <w:rFonts w:ascii="Arial" w:hAnsi="Arial" w:cs="Arial"/>
          <w:sz w:val="28"/>
          <w:szCs w:val="28"/>
        </w:rPr>
        <w:t>Seguidamente una gran plataforma que representa el pensamiento y la base ideológica de la autodeterminación de nuestros pueblos latinoamericanos, en busca de su libertad plena. MINISTERIO DE GOBIERNO Gobernación de la Provincia de Coclé.</w:t>
      </w:r>
    </w:p>
    <w:p w:rsidR="00A6676F" w:rsidRDefault="00A6676F" w:rsidP="00611D19">
      <w:pPr>
        <w:pStyle w:val="Sinespaciado"/>
        <w:rPr>
          <w:rFonts w:ascii="Arial" w:hAnsi="Arial" w:cs="Arial"/>
          <w:sz w:val="28"/>
          <w:szCs w:val="28"/>
        </w:rPr>
      </w:pPr>
    </w:p>
    <w:p w:rsidR="00611D19" w:rsidRDefault="00611D19" w:rsidP="00611D19">
      <w:pPr>
        <w:pStyle w:val="Sinespaciado"/>
        <w:rPr>
          <w:rFonts w:ascii="Arial" w:hAnsi="Arial" w:cs="Arial"/>
          <w:sz w:val="28"/>
          <w:szCs w:val="28"/>
        </w:rPr>
      </w:pPr>
      <w:r w:rsidRPr="00611D19">
        <w:rPr>
          <w:rFonts w:ascii="Arial" w:hAnsi="Arial" w:cs="Arial"/>
          <w:sz w:val="28"/>
          <w:szCs w:val="28"/>
        </w:rPr>
        <w:t>Sobre la plataforma, dos columnas Jónicas, una por cada Centuria concluida, y que representan en sí mismas los 200 años de emancipación.</w:t>
      </w:r>
    </w:p>
    <w:p w:rsidR="00611D19" w:rsidRPr="00611D19" w:rsidRDefault="00611D19" w:rsidP="00611D19">
      <w:pPr>
        <w:pStyle w:val="Sinespaciado"/>
        <w:rPr>
          <w:rFonts w:ascii="Arial" w:hAnsi="Arial" w:cs="Arial"/>
          <w:sz w:val="28"/>
          <w:szCs w:val="28"/>
        </w:rPr>
      </w:pPr>
    </w:p>
    <w:p w:rsidR="00611D19" w:rsidRDefault="00611D19" w:rsidP="00611D19">
      <w:pPr>
        <w:pStyle w:val="Sinespaciado"/>
        <w:rPr>
          <w:rFonts w:ascii="Arial" w:hAnsi="Arial" w:cs="Arial"/>
          <w:sz w:val="28"/>
          <w:szCs w:val="28"/>
        </w:rPr>
      </w:pPr>
      <w:r w:rsidRPr="00611D19">
        <w:rPr>
          <w:rFonts w:ascii="Arial" w:hAnsi="Arial" w:cs="Arial"/>
          <w:sz w:val="28"/>
          <w:szCs w:val="28"/>
        </w:rPr>
        <w:t>Sobre las columnas resaltan: a la derecha un “Orbe” o globo terráqueo que indica que somos una nación al servicio del mundo; y sobre la izquierda “Granadas”, fruta que representa la abundancia y la prosperidad.</w:t>
      </w:r>
    </w:p>
    <w:p w:rsidR="00611D19" w:rsidRPr="00611D19" w:rsidRDefault="00611D19" w:rsidP="00611D19">
      <w:pPr>
        <w:pStyle w:val="Sinespaciado"/>
        <w:rPr>
          <w:rFonts w:ascii="Arial" w:hAnsi="Arial" w:cs="Arial"/>
          <w:sz w:val="28"/>
          <w:szCs w:val="28"/>
        </w:rPr>
      </w:pPr>
    </w:p>
    <w:p w:rsidR="00611D19" w:rsidRDefault="008C38ED" w:rsidP="00611D19">
      <w:pPr>
        <w:pStyle w:val="Sinespaciado"/>
        <w:rPr>
          <w:rFonts w:ascii="Arial" w:hAnsi="Arial" w:cs="Arial"/>
          <w:sz w:val="28"/>
          <w:szCs w:val="28"/>
        </w:rPr>
      </w:pPr>
      <w:r w:rsidRPr="00611D19">
        <w:rPr>
          <w:rFonts w:ascii="Arial" w:hAnsi="Arial" w:cs="Arial"/>
          <w:sz w:val="28"/>
          <w:szCs w:val="28"/>
        </w:rPr>
        <w:t>Cuatro hojas de laureles simbolizan</w:t>
      </w:r>
      <w:r w:rsidR="00611D19" w:rsidRPr="00611D19">
        <w:rPr>
          <w:rFonts w:ascii="Arial" w:hAnsi="Arial" w:cs="Arial"/>
          <w:sz w:val="28"/>
          <w:szCs w:val="28"/>
        </w:rPr>
        <w:t xml:space="preserve"> la jerarquía y el triunfo de la histórica gesta.</w:t>
      </w:r>
    </w:p>
    <w:p w:rsidR="00A6676F" w:rsidRPr="00611D19" w:rsidRDefault="00A6676F" w:rsidP="00611D19">
      <w:pPr>
        <w:pStyle w:val="Sinespaciado"/>
        <w:rPr>
          <w:rFonts w:ascii="Arial" w:hAnsi="Arial" w:cs="Arial"/>
          <w:sz w:val="28"/>
          <w:szCs w:val="28"/>
        </w:rPr>
      </w:pPr>
    </w:p>
    <w:p w:rsidR="00611D19" w:rsidRDefault="00611D19" w:rsidP="00611D19">
      <w:pPr>
        <w:pStyle w:val="Sinespaciado"/>
        <w:rPr>
          <w:rFonts w:ascii="Arial" w:hAnsi="Arial" w:cs="Arial"/>
          <w:sz w:val="28"/>
          <w:szCs w:val="28"/>
        </w:rPr>
      </w:pPr>
      <w:r w:rsidRPr="00611D19">
        <w:rPr>
          <w:rFonts w:ascii="Arial" w:hAnsi="Arial" w:cs="Arial"/>
          <w:sz w:val="28"/>
          <w:szCs w:val="28"/>
        </w:rPr>
        <w:lastRenderedPageBreak/>
        <w:t>Todo el monumento se construye revestido de mármol que asemeja el color del que reviste el monumento del “Gran Libertador Simón Bolívar Palacios” quien es sin lugar a dudas el “Gran Maestro, Arquitecto y Constructor” de nuestra Libertad, y que comparte espacio en el mismo parque central “8 de diciembre” de nuestra ciudad de Penonomé.</w:t>
      </w:r>
    </w:p>
    <w:p w:rsidR="00611D19" w:rsidRPr="00611D19" w:rsidRDefault="00611D19" w:rsidP="00611D19">
      <w:pPr>
        <w:pStyle w:val="Sinespaciado"/>
        <w:rPr>
          <w:rFonts w:ascii="Arial" w:hAnsi="Arial" w:cs="Arial"/>
          <w:sz w:val="28"/>
          <w:szCs w:val="28"/>
        </w:rPr>
      </w:pPr>
    </w:p>
    <w:p w:rsidR="00611D19" w:rsidRDefault="00611D19" w:rsidP="00611D19">
      <w:pPr>
        <w:pStyle w:val="Sinespaciado"/>
        <w:rPr>
          <w:rFonts w:ascii="Arial" w:hAnsi="Arial" w:cs="Arial"/>
          <w:sz w:val="28"/>
          <w:szCs w:val="28"/>
        </w:rPr>
      </w:pPr>
      <w:r w:rsidRPr="00611D19">
        <w:rPr>
          <w:rFonts w:ascii="Arial" w:hAnsi="Arial" w:cs="Arial"/>
          <w:sz w:val="28"/>
          <w:szCs w:val="28"/>
        </w:rPr>
        <w:t>También nuestro monumento hace notar la historia del héroe penonomeño, y al que se le da esa misma categorización de “Héroe” en la República del Perú, “José Antonio Miró Rubini”, el cual en su calidad de oficial del ejército libertador y bajo el mando del General Tomas Herrera, del Mariscal Antonio José de Sucre y del gran libertador Simón Bolívar Palacios, participó en muchas e históricas batallas, entre ellas: Las Batallas de Junín y Ayacucho, las cuales consagraron finalmente la expulsión total de la Corona Española de América.</w:t>
      </w:r>
    </w:p>
    <w:p w:rsidR="008C38ED" w:rsidRPr="00611D19" w:rsidRDefault="008C38ED" w:rsidP="00611D19">
      <w:pPr>
        <w:pStyle w:val="Sinespaciado"/>
        <w:rPr>
          <w:rFonts w:ascii="Arial" w:hAnsi="Arial" w:cs="Arial"/>
          <w:sz w:val="28"/>
          <w:szCs w:val="28"/>
        </w:rPr>
      </w:pPr>
    </w:p>
    <w:p w:rsidR="005739DE" w:rsidRDefault="005739DE" w:rsidP="00385E9B">
      <w:pPr>
        <w:pStyle w:val="Sinespaciado"/>
        <w:rPr>
          <w:rFonts w:ascii="Arial" w:hAnsi="Arial" w:cs="Arial"/>
          <w:sz w:val="28"/>
          <w:szCs w:val="28"/>
        </w:rPr>
      </w:pPr>
    </w:p>
    <w:p w:rsidR="00A6676F" w:rsidRPr="00385E9B" w:rsidRDefault="00A6676F" w:rsidP="00385E9B">
      <w:pPr>
        <w:pStyle w:val="Sinespaciado"/>
        <w:rPr>
          <w:rFonts w:ascii="Arial" w:hAnsi="Arial" w:cs="Arial"/>
          <w:sz w:val="28"/>
          <w:szCs w:val="28"/>
        </w:rPr>
      </w:pPr>
    </w:p>
    <w:sectPr w:rsidR="00A6676F" w:rsidRPr="00385E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E9B"/>
    <w:rsid w:val="001C285F"/>
    <w:rsid w:val="00385E9B"/>
    <w:rsid w:val="004574CE"/>
    <w:rsid w:val="005739DE"/>
    <w:rsid w:val="00611D19"/>
    <w:rsid w:val="00802F3F"/>
    <w:rsid w:val="008C38ED"/>
    <w:rsid w:val="009E09BE"/>
    <w:rsid w:val="00A6676F"/>
    <w:rsid w:val="00B5796C"/>
    <w:rsid w:val="00DF5805"/>
    <w:rsid w:val="00EE05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D5431-ED94-420F-A702-C2AEFB13D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8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85E9B"/>
    <w:pPr>
      <w:spacing w:after="0" w:line="240" w:lineRule="auto"/>
    </w:pPr>
  </w:style>
  <w:style w:type="character" w:styleId="Hipervnculo">
    <w:name w:val="Hyperlink"/>
    <w:basedOn w:val="Fuentedeprrafopredeter"/>
    <w:uiPriority w:val="99"/>
    <w:unhideWhenUsed/>
    <w:rsid w:val="00802F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www.laestrella.com.pa/vida-y-cultura/cultura/jose-antonio-mi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estrella.com.pa/opinion/columnistas/loor-istmenos-triunfaron-junin-ayacucho-GFLE48240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www.centrocultural.coop/revista/23/los-verdaderos-protagonistas-de-nuestra-independencia-y-su-legado"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7</Pages>
  <Words>1698</Words>
  <Characters>9341</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indoame09@outlook.com</dc:creator>
  <cp:keywords/>
  <dc:description/>
  <cp:lastModifiedBy>indoame09@outlook.com</cp:lastModifiedBy>
  <cp:revision>5</cp:revision>
  <dcterms:created xsi:type="dcterms:W3CDTF">2024-05-20T20:52:00Z</dcterms:created>
  <dcterms:modified xsi:type="dcterms:W3CDTF">2024-05-20T23:15:00Z</dcterms:modified>
</cp:coreProperties>
</file>